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D340" w14:textId="77777777" w:rsidR="00A75014" w:rsidRPr="009F404D" w:rsidRDefault="00A75014" w:rsidP="00A75014">
      <w:pPr>
        <w:jc w:val="center"/>
        <w:rPr>
          <w:b/>
          <w:bCs/>
          <w:sz w:val="28"/>
          <w:szCs w:val="28"/>
        </w:rPr>
      </w:pPr>
      <w:r w:rsidRPr="009F404D">
        <w:rPr>
          <w:rFonts w:hint="eastAsia"/>
          <w:b/>
          <w:bCs/>
          <w:sz w:val="28"/>
          <w:szCs w:val="28"/>
        </w:rPr>
        <w:t>材料与化学化工学院</w:t>
      </w:r>
      <w:r w:rsidRPr="009F404D">
        <w:rPr>
          <w:b/>
          <w:bCs/>
          <w:sz w:val="28"/>
          <w:szCs w:val="28"/>
        </w:rPr>
        <w:t>实验室分析测试中心</w:t>
      </w:r>
    </w:p>
    <w:p w14:paraId="2A742D83" w14:textId="1C6EEBDA" w:rsidR="003531A5" w:rsidRPr="009F404D" w:rsidRDefault="00A75014" w:rsidP="00A75014">
      <w:pPr>
        <w:jc w:val="center"/>
        <w:rPr>
          <w:b/>
          <w:bCs/>
          <w:sz w:val="28"/>
          <w:szCs w:val="28"/>
        </w:rPr>
      </w:pPr>
      <w:r w:rsidRPr="009F404D">
        <w:rPr>
          <w:b/>
          <w:bCs/>
          <w:sz w:val="28"/>
          <w:szCs w:val="28"/>
        </w:rPr>
        <w:t>测试费用减免申请表</w:t>
      </w:r>
    </w:p>
    <w:p w14:paraId="694B6BD6" w14:textId="77777777" w:rsidR="00A75014" w:rsidRDefault="00A75014" w:rsidP="00A75014">
      <w:pPr>
        <w:jc w:val="center"/>
        <w:rPr>
          <w:szCs w:val="21"/>
        </w:rPr>
      </w:pPr>
    </w:p>
    <w:p w14:paraId="4F88A41E" w14:textId="77777777" w:rsidR="00A75014" w:rsidRDefault="00A75014" w:rsidP="00A75014">
      <w:pPr>
        <w:jc w:val="center"/>
        <w:rPr>
          <w:szCs w:val="21"/>
        </w:rPr>
      </w:pPr>
    </w:p>
    <w:tbl>
      <w:tblPr>
        <w:tblStyle w:val="ae"/>
        <w:tblW w:w="0" w:type="auto"/>
        <w:tblLook w:val="04A0" w:firstRow="1" w:lastRow="0" w:firstColumn="1" w:lastColumn="0" w:noHBand="0" w:noVBand="1"/>
      </w:tblPr>
      <w:tblGrid>
        <w:gridCol w:w="1555"/>
        <w:gridCol w:w="4252"/>
        <w:gridCol w:w="2489"/>
      </w:tblGrid>
      <w:tr w:rsidR="00A75014" w14:paraId="1AAF2736" w14:textId="77777777" w:rsidTr="00FC11C6">
        <w:tc>
          <w:tcPr>
            <w:tcW w:w="1555" w:type="dxa"/>
            <w:vAlign w:val="center"/>
          </w:tcPr>
          <w:p w14:paraId="26607AE5" w14:textId="5D0C5D5E" w:rsidR="00A75014" w:rsidRPr="00A75014" w:rsidRDefault="00A75014" w:rsidP="00A75014">
            <w:pPr>
              <w:spacing w:line="360" w:lineRule="auto"/>
              <w:jc w:val="center"/>
              <w:rPr>
                <w:b/>
                <w:bCs/>
              </w:rPr>
            </w:pPr>
            <w:r w:rsidRPr="00A75014">
              <w:rPr>
                <w:rFonts w:hint="eastAsia"/>
                <w:b/>
                <w:bCs/>
              </w:rPr>
              <w:t>申请人</w:t>
            </w:r>
          </w:p>
        </w:tc>
        <w:tc>
          <w:tcPr>
            <w:tcW w:w="6741" w:type="dxa"/>
            <w:gridSpan w:val="2"/>
          </w:tcPr>
          <w:p w14:paraId="5A34124E" w14:textId="77777777" w:rsidR="00A75014" w:rsidRDefault="00A75014" w:rsidP="00A75014">
            <w:pPr>
              <w:spacing w:line="360" w:lineRule="auto"/>
              <w:jc w:val="center"/>
            </w:pPr>
          </w:p>
        </w:tc>
      </w:tr>
      <w:tr w:rsidR="00A75014" w14:paraId="5DFE4C07" w14:textId="77777777" w:rsidTr="00FC11C6">
        <w:tc>
          <w:tcPr>
            <w:tcW w:w="1555" w:type="dxa"/>
            <w:vAlign w:val="center"/>
          </w:tcPr>
          <w:p w14:paraId="4D3D55BA" w14:textId="3E2CF052" w:rsidR="00A75014" w:rsidRPr="00A75014" w:rsidRDefault="00A75014" w:rsidP="00A75014">
            <w:pPr>
              <w:spacing w:line="360" w:lineRule="auto"/>
              <w:jc w:val="center"/>
              <w:rPr>
                <w:b/>
                <w:bCs/>
              </w:rPr>
            </w:pPr>
            <w:r w:rsidRPr="00A75014">
              <w:rPr>
                <w:rFonts w:hint="eastAsia"/>
                <w:b/>
                <w:bCs/>
              </w:rPr>
              <w:t>联系方式</w:t>
            </w:r>
          </w:p>
        </w:tc>
        <w:tc>
          <w:tcPr>
            <w:tcW w:w="6741" w:type="dxa"/>
            <w:gridSpan w:val="2"/>
          </w:tcPr>
          <w:p w14:paraId="450EA5E0" w14:textId="77777777" w:rsidR="00A75014" w:rsidRDefault="00A75014" w:rsidP="00A75014">
            <w:pPr>
              <w:spacing w:line="360" w:lineRule="auto"/>
              <w:jc w:val="center"/>
            </w:pPr>
          </w:p>
        </w:tc>
      </w:tr>
      <w:tr w:rsidR="00FC11C6" w14:paraId="504DAD7B" w14:textId="77777777" w:rsidTr="00FC11C6">
        <w:tc>
          <w:tcPr>
            <w:tcW w:w="1555" w:type="dxa"/>
            <w:vAlign w:val="center"/>
          </w:tcPr>
          <w:p w14:paraId="12E1E544" w14:textId="5B302089" w:rsidR="00FC11C6" w:rsidRPr="00A75014" w:rsidRDefault="00FC11C6" w:rsidP="00A75014">
            <w:pPr>
              <w:spacing w:line="360" w:lineRule="auto"/>
              <w:jc w:val="center"/>
              <w:rPr>
                <w:b/>
                <w:bCs/>
              </w:rPr>
            </w:pPr>
            <w:r>
              <w:rPr>
                <w:rFonts w:hint="eastAsia"/>
                <w:b/>
                <w:bCs/>
              </w:rPr>
              <w:t>申请时间</w:t>
            </w:r>
          </w:p>
        </w:tc>
        <w:tc>
          <w:tcPr>
            <w:tcW w:w="6741" w:type="dxa"/>
            <w:gridSpan w:val="2"/>
          </w:tcPr>
          <w:p w14:paraId="7F252D74" w14:textId="77777777" w:rsidR="00FC11C6" w:rsidRDefault="00FC11C6" w:rsidP="00A75014">
            <w:pPr>
              <w:spacing w:line="360" w:lineRule="auto"/>
              <w:jc w:val="center"/>
            </w:pPr>
          </w:p>
        </w:tc>
      </w:tr>
      <w:tr w:rsidR="00A75014" w14:paraId="42179229" w14:textId="77777777" w:rsidTr="00FC11C6">
        <w:trPr>
          <w:trHeight w:val="983"/>
        </w:trPr>
        <w:tc>
          <w:tcPr>
            <w:tcW w:w="1555" w:type="dxa"/>
            <w:vMerge w:val="restart"/>
            <w:vAlign w:val="center"/>
          </w:tcPr>
          <w:p w14:paraId="4C7FF32C" w14:textId="04F035B2" w:rsidR="00A75014" w:rsidRPr="00A75014" w:rsidRDefault="00A75014" w:rsidP="00A75014">
            <w:pPr>
              <w:jc w:val="center"/>
              <w:rPr>
                <w:b/>
                <w:bCs/>
              </w:rPr>
            </w:pPr>
            <w:r w:rsidRPr="00A75014">
              <w:rPr>
                <w:rFonts w:hint="eastAsia"/>
                <w:b/>
                <w:bCs/>
              </w:rPr>
              <w:t>减免理由</w:t>
            </w:r>
          </w:p>
        </w:tc>
        <w:tc>
          <w:tcPr>
            <w:tcW w:w="4252" w:type="dxa"/>
          </w:tcPr>
          <w:p w14:paraId="35854246" w14:textId="77777777" w:rsidR="00A75014" w:rsidRDefault="00A75014" w:rsidP="00A75014">
            <w:pPr>
              <w:pStyle w:val="a9"/>
              <w:numPr>
                <w:ilvl w:val="0"/>
                <w:numId w:val="1"/>
              </w:numPr>
              <w:spacing w:line="360" w:lineRule="auto"/>
            </w:pPr>
            <w:r>
              <w:rPr>
                <w:rFonts w:hint="eastAsia"/>
              </w:rPr>
              <w:t>本科生竞赛，本科生毕业设计，研究生测试费补助费用，根据学院具体情况进行。</w:t>
            </w:r>
          </w:p>
          <w:p w14:paraId="63A0AD6F" w14:textId="7EB39255" w:rsidR="009F404D" w:rsidRPr="009F404D" w:rsidRDefault="009F404D" w:rsidP="009F404D">
            <w:pPr>
              <w:pStyle w:val="a9"/>
              <w:spacing w:line="360" w:lineRule="auto"/>
              <w:ind w:left="360"/>
              <w:rPr>
                <w:b/>
                <w:bCs/>
              </w:rPr>
            </w:pPr>
            <w:r w:rsidRPr="009F404D">
              <w:rPr>
                <w:rFonts w:hint="eastAsia"/>
                <w:b/>
                <w:bCs/>
              </w:rPr>
              <w:t>（提供具体人数）</w:t>
            </w:r>
          </w:p>
        </w:tc>
        <w:tc>
          <w:tcPr>
            <w:tcW w:w="2489" w:type="dxa"/>
          </w:tcPr>
          <w:p w14:paraId="12CDBC20" w14:textId="77777777" w:rsidR="00A75014" w:rsidRDefault="00A75014" w:rsidP="00A75014">
            <w:pPr>
              <w:jc w:val="center"/>
            </w:pPr>
          </w:p>
          <w:p w14:paraId="76272444" w14:textId="77777777" w:rsidR="00FC11C6" w:rsidRDefault="00FC11C6" w:rsidP="00A75014">
            <w:pPr>
              <w:jc w:val="center"/>
            </w:pPr>
          </w:p>
          <w:p w14:paraId="6AFCBF2A" w14:textId="77777777" w:rsidR="00FC11C6" w:rsidRDefault="00FC11C6" w:rsidP="00A75014">
            <w:pPr>
              <w:jc w:val="center"/>
            </w:pPr>
          </w:p>
          <w:p w14:paraId="63CF8F34" w14:textId="77777777" w:rsidR="00FC11C6" w:rsidRDefault="00FC11C6" w:rsidP="00A75014">
            <w:pPr>
              <w:jc w:val="center"/>
            </w:pPr>
          </w:p>
          <w:p w14:paraId="4F3F9EF3" w14:textId="77777777" w:rsidR="00FC11C6" w:rsidRDefault="00FC11C6" w:rsidP="00A75014">
            <w:pPr>
              <w:jc w:val="center"/>
            </w:pPr>
          </w:p>
          <w:p w14:paraId="262A5BFC" w14:textId="77777777" w:rsidR="00FC11C6" w:rsidRDefault="00FC11C6" w:rsidP="00A75014">
            <w:pPr>
              <w:jc w:val="center"/>
            </w:pPr>
          </w:p>
        </w:tc>
      </w:tr>
      <w:tr w:rsidR="00A75014" w14:paraId="6F7DF281" w14:textId="77777777" w:rsidTr="00FC11C6">
        <w:trPr>
          <w:trHeight w:val="1725"/>
        </w:trPr>
        <w:tc>
          <w:tcPr>
            <w:tcW w:w="1555" w:type="dxa"/>
            <w:vMerge/>
          </w:tcPr>
          <w:p w14:paraId="4757BA1C" w14:textId="77777777" w:rsidR="00A75014" w:rsidRDefault="00A75014" w:rsidP="00A75014">
            <w:pPr>
              <w:jc w:val="center"/>
            </w:pPr>
          </w:p>
        </w:tc>
        <w:tc>
          <w:tcPr>
            <w:tcW w:w="4252" w:type="dxa"/>
          </w:tcPr>
          <w:p w14:paraId="3ED81E0D" w14:textId="77777777" w:rsidR="00A75014" w:rsidRDefault="00A75014" w:rsidP="00A75014">
            <w:pPr>
              <w:pStyle w:val="a9"/>
              <w:numPr>
                <w:ilvl w:val="0"/>
                <w:numId w:val="1"/>
              </w:numPr>
              <w:spacing w:line="360" w:lineRule="auto"/>
            </w:pPr>
            <w:r>
              <w:rPr>
                <w:rFonts w:hint="eastAsia"/>
              </w:rPr>
              <w:t>自主测试收费价格为标准收费的</w:t>
            </w:r>
            <w:r>
              <w:rPr>
                <w:rFonts w:hint="eastAsia"/>
              </w:rPr>
              <w:t>50%</w:t>
            </w:r>
            <w:r>
              <w:rPr>
                <w:rFonts w:hint="eastAsia"/>
              </w:rPr>
              <w:t>。</w:t>
            </w:r>
            <w:r>
              <w:rPr>
                <w:rFonts w:hint="eastAsia"/>
              </w:rPr>
              <w:t xml:space="preserve">   </w:t>
            </w:r>
            <w:r w:rsidRPr="00A75014">
              <w:rPr>
                <w:rFonts w:hint="eastAsia"/>
                <w:b/>
                <w:bCs/>
              </w:rPr>
              <w:t>附加要求：所发表论文在作者栏或致谢中含杭州师范大学材料与化学化工学院分析测试中心人员（需提供佐证材料）</w:t>
            </w:r>
            <w:r>
              <w:rPr>
                <w:rFonts w:hint="eastAsia"/>
              </w:rPr>
              <w:t>。</w:t>
            </w:r>
          </w:p>
          <w:p w14:paraId="0B8B96F9" w14:textId="1528DE3F" w:rsidR="009F404D" w:rsidRDefault="009F404D" w:rsidP="009F404D">
            <w:pPr>
              <w:pStyle w:val="a9"/>
              <w:spacing w:line="360" w:lineRule="auto"/>
              <w:ind w:left="360"/>
              <w:rPr>
                <w:rFonts w:hint="eastAsia"/>
              </w:rPr>
            </w:pPr>
          </w:p>
        </w:tc>
        <w:tc>
          <w:tcPr>
            <w:tcW w:w="2489" w:type="dxa"/>
          </w:tcPr>
          <w:p w14:paraId="052B76EC" w14:textId="77777777" w:rsidR="00A75014" w:rsidRDefault="00A75014" w:rsidP="00A75014">
            <w:pPr>
              <w:jc w:val="center"/>
            </w:pPr>
          </w:p>
        </w:tc>
      </w:tr>
      <w:tr w:rsidR="00A75014" w14:paraId="41306D4C" w14:textId="77777777" w:rsidTr="00FC11C6">
        <w:trPr>
          <w:trHeight w:val="2438"/>
        </w:trPr>
        <w:tc>
          <w:tcPr>
            <w:tcW w:w="1555" w:type="dxa"/>
            <w:vMerge/>
          </w:tcPr>
          <w:p w14:paraId="2B4FF9BB" w14:textId="77777777" w:rsidR="00A75014" w:rsidRDefault="00A75014" w:rsidP="00A75014">
            <w:pPr>
              <w:jc w:val="center"/>
            </w:pPr>
          </w:p>
        </w:tc>
        <w:tc>
          <w:tcPr>
            <w:tcW w:w="4252" w:type="dxa"/>
          </w:tcPr>
          <w:p w14:paraId="6A88E582" w14:textId="77777777" w:rsidR="00A75014" w:rsidRPr="009F404D" w:rsidRDefault="00A75014" w:rsidP="00A75014">
            <w:pPr>
              <w:pStyle w:val="a9"/>
              <w:numPr>
                <w:ilvl w:val="0"/>
                <w:numId w:val="1"/>
              </w:numPr>
              <w:spacing w:line="360" w:lineRule="auto"/>
              <w:rPr>
                <w:b/>
                <w:bCs/>
              </w:rPr>
            </w:pPr>
            <w:r>
              <w:rPr>
                <w:rFonts w:hint="eastAsia"/>
              </w:rPr>
              <w:t>在补助与减免政策</w:t>
            </w:r>
            <w:r>
              <w:rPr>
                <w:rFonts w:hint="eastAsia"/>
              </w:rPr>
              <w:t>1</w:t>
            </w:r>
            <w:r>
              <w:rPr>
                <w:rFonts w:hint="eastAsia"/>
              </w:rPr>
              <w:t>）和</w:t>
            </w:r>
            <w:r>
              <w:rPr>
                <w:rFonts w:hint="eastAsia"/>
              </w:rPr>
              <w:t>2</w:t>
            </w:r>
            <w:r>
              <w:rPr>
                <w:rFonts w:hint="eastAsia"/>
              </w:rPr>
              <w:t>）的基础上，对于测试费较多的老师给予一定的优惠政策如下：一次有效收费（实际发生的测试费减去减免额）：</w:t>
            </w:r>
            <w:r>
              <w:rPr>
                <w:rFonts w:hint="eastAsia"/>
              </w:rPr>
              <w:t>1-3</w:t>
            </w:r>
            <w:r>
              <w:rPr>
                <w:rFonts w:hint="eastAsia"/>
              </w:rPr>
              <w:t>万的部分优惠</w:t>
            </w:r>
            <w:r>
              <w:rPr>
                <w:rFonts w:hint="eastAsia"/>
              </w:rPr>
              <w:t>5%</w:t>
            </w:r>
            <w:r>
              <w:rPr>
                <w:rFonts w:hint="eastAsia"/>
              </w:rPr>
              <w:t>，</w:t>
            </w:r>
            <w:r>
              <w:rPr>
                <w:rFonts w:hint="eastAsia"/>
              </w:rPr>
              <w:t xml:space="preserve">3-5 </w:t>
            </w:r>
            <w:r>
              <w:rPr>
                <w:rFonts w:hint="eastAsia"/>
              </w:rPr>
              <w:t>万的部分优惠</w:t>
            </w:r>
            <w:r>
              <w:rPr>
                <w:rFonts w:hint="eastAsia"/>
              </w:rPr>
              <w:t>8%</w:t>
            </w:r>
            <w:r>
              <w:rPr>
                <w:rFonts w:hint="eastAsia"/>
              </w:rPr>
              <w:t>；</w:t>
            </w:r>
            <w:r>
              <w:rPr>
                <w:rFonts w:hint="eastAsia"/>
              </w:rPr>
              <w:t>5-10</w:t>
            </w:r>
            <w:r>
              <w:rPr>
                <w:rFonts w:hint="eastAsia"/>
              </w:rPr>
              <w:t>万的部分优惠</w:t>
            </w:r>
            <w:r>
              <w:rPr>
                <w:rFonts w:hint="eastAsia"/>
              </w:rPr>
              <w:t>10%</w:t>
            </w:r>
            <w:r>
              <w:rPr>
                <w:rFonts w:hint="eastAsia"/>
              </w:rPr>
              <w:t>；超过</w:t>
            </w:r>
            <w:r>
              <w:rPr>
                <w:rFonts w:hint="eastAsia"/>
              </w:rPr>
              <w:t xml:space="preserve">10 </w:t>
            </w:r>
            <w:r>
              <w:rPr>
                <w:rFonts w:hint="eastAsia"/>
              </w:rPr>
              <w:t>万的部分优惠</w:t>
            </w:r>
            <w:r>
              <w:rPr>
                <w:rFonts w:hint="eastAsia"/>
              </w:rPr>
              <w:t>15%</w:t>
            </w:r>
            <w:r>
              <w:rPr>
                <w:rFonts w:hint="eastAsia"/>
              </w:rPr>
              <w:t>。</w:t>
            </w:r>
          </w:p>
          <w:p w14:paraId="362C450A" w14:textId="4178E139" w:rsidR="009F404D" w:rsidRPr="00A75014" w:rsidRDefault="009F404D" w:rsidP="009F404D">
            <w:pPr>
              <w:pStyle w:val="a9"/>
              <w:spacing w:line="360" w:lineRule="auto"/>
              <w:ind w:left="360"/>
              <w:rPr>
                <w:rFonts w:hint="eastAsia"/>
                <w:b/>
                <w:bCs/>
              </w:rPr>
            </w:pPr>
            <w:r>
              <w:rPr>
                <w:rFonts w:hint="eastAsia"/>
              </w:rPr>
              <w:t>（</w:t>
            </w:r>
            <w:r w:rsidRPr="009F404D">
              <w:rPr>
                <w:rFonts w:hint="eastAsia"/>
                <w:b/>
                <w:bCs/>
              </w:rPr>
              <w:t>是否参与？</w:t>
            </w:r>
            <w:r>
              <w:rPr>
                <w:rFonts w:hint="eastAsia"/>
              </w:rPr>
              <w:t>）</w:t>
            </w:r>
          </w:p>
        </w:tc>
        <w:tc>
          <w:tcPr>
            <w:tcW w:w="2489" w:type="dxa"/>
          </w:tcPr>
          <w:p w14:paraId="5B615CC2" w14:textId="77777777" w:rsidR="00A75014" w:rsidRDefault="00A75014" w:rsidP="00A75014">
            <w:pPr>
              <w:jc w:val="center"/>
            </w:pPr>
          </w:p>
        </w:tc>
      </w:tr>
      <w:tr w:rsidR="00A75014" w14:paraId="056A5417" w14:textId="77777777" w:rsidTr="00FC11C6">
        <w:tc>
          <w:tcPr>
            <w:tcW w:w="1555" w:type="dxa"/>
            <w:vAlign w:val="center"/>
          </w:tcPr>
          <w:p w14:paraId="04CE28AF" w14:textId="058D254C" w:rsidR="00A75014" w:rsidRPr="00FC11C6" w:rsidRDefault="00A75014" w:rsidP="00A75014">
            <w:pPr>
              <w:jc w:val="center"/>
              <w:rPr>
                <w:b/>
                <w:bCs/>
              </w:rPr>
            </w:pPr>
            <w:r w:rsidRPr="00FC11C6">
              <w:rPr>
                <w:rFonts w:hint="eastAsia"/>
                <w:b/>
                <w:bCs/>
              </w:rPr>
              <w:t>备注</w:t>
            </w:r>
          </w:p>
        </w:tc>
        <w:tc>
          <w:tcPr>
            <w:tcW w:w="4252" w:type="dxa"/>
          </w:tcPr>
          <w:p w14:paraId="2F525D34" w14:textId="77777777" w:rsidR="00A75014" w:rsidRDefault="00A75014" w:rsidP="00A75014">
            <w:pPr>
              <w:jc w:val="center"/>
            </w:pPr>
          </w:p>
          <w:p w14:paraId="58AE0F20" w14:textId="77777777" w:rsidR="00A75014" w:rsidRDefault="00A75014" w:rsidP="00A75014">
            <w:pPr>
              <w:jc w:val="center"/>
            </w:pPr>
          </w:p>
          <w:p w14:paraId="63B68866" w14:textId="77777777" w:rsidR="00A75014" w:rsidRDefault="00A75014" w:rsidP="00A75014">
            <w:pPr>
              <w:jc w:val="center"/>
            </w:pPr>
          </w:p>
          <w:p w14:paraId="6A8C756B" w14:textId="77777777" w:rsidR="00A75014" w:rsidRDefault="00A75014" w:rsidP="00A75014">
            <w:pPr>
              <w:jc w:val="center"/>
            </w:pPr>
          </w:p>
          <w:p w14:paraId="69D16A1D" w14:textId="77777777" w:rsidR="00FC11C6" w:rsidRDefault="00FC11C6" w:rsidP="00A75014">
            <w:pPr>
              <w:jc w:val="center"/>
            </w:pPr>
          </w:p>
          <w:p w14:paraId="49E6B9D3" w14:textId="77777777" w:rsidR="00FC11C6" w:rsidRDefault="00FC11C6" w:rsidP="00A75014">
            <w:pPr>
              <w:jc w:val="center"/>
            </w:pPr>
          </w:p>
          <w:p w14:paraId="73FB84DB" w14:textId="77777777" w:rsidR="00FC11C6" w:rsidRDefault="00FC11C6" w:rsidP="00A75014">
            <w:pPr>
              <w:jc w:val="center"/>
            </w:pPr>
          </w:p>
        </w:tc>
        <w:tc>
          <w:tcPr>
            <w:tcW w:w="2489" w:type="dxa"/>
          </w:tcPr>
          <w:p w14:paraId="1324CA1C" w14:textId="77777777" w:rsidR="00A75014" w:rsidRDefault="00A75014" w:rsidP="00A75014">
            <w:pPr>
              <w:jc w:val="center"/>
            </w:pPr>
          </w:p>
        </w:tc>
      </w:tr>
    </w:tbl>
    <w:p w14:paraId="55220C8A" w14:textId="77777777" w:rsidR="00A75014" w:rsidRDefault="00A75014" w:rsidP="00A75014">
      <w:pPr>
        <w:jc w:val="center"/>
      </w:pPr>
    </w:p>
    <w:sectPr w:rsidR="00A750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E165" w14:textId="77777777" w:rsidR="007A7333" w:rsidRDefault="007A7333" w:rsidP="009F404D">
      <w:r>
        <w:separator/>
      </w:r>
    </w:p>
  </w:endnote>
  <w:endnote w:type="continuationSeparator" w:id="0">
    <w:p w14:paraId="365BC4A0" w14:textId="77777777" w:rsidR="007A7333" w:rsidRDefault="007A7333" w:rsidP="009F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0696" w14:textId="77777777" w:rsidR="007A7333" w:rsidRDefault="007A7333" w:rsidP="009F404D">
      <w:r>
        <w:separator/>
      </w:r>
    </w:p>
  </w:footnote>
  <w:footnote w:type="continuationSeparator" w:id="0">
    <w:p w14:paraId="1583FA37" w14:textId="77777777" w:rsidR="007A7333" w:rsidRDefault="007A7333" w:rsidP="009F4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A0991"/>
    <w:multiLevelType w:val="hybridMultilevel"/>
    <w:tmpl w:val="846214CA"/>
    <w:lvl w:ilvl="0" w:tplc="06089F6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8994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14"/>
    <w:rsid w:val="003531A5"/>
    <w:rsid w:val="007A7333"/>
    <w:rsid w:val="00886AF0"/>
    <w:rsid w:val="009F404D"/>
    <w:rsid w:val="00A75014"/>
    <w:rsid w:val="00FC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50DC4"/>
  <w15:chartTrackingRefBased/>
  <w15:docId w15:val="{61689F76-213B-4978-AFF2-1D54B319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501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A7501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A7501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A75014"/>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A75014"/>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A75014"/>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A7501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01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7501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01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A7501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A7501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A75014"/>
    <w:rPr>
      <w:rFonts w:cstheme="majorBidi"/>
      <w:color w:val="2E74B5" w:themeColor="accent1" w:themeShade="BF"/>
      <w:sz w:val="28"/>
      <w:szCs w:val="28"/>
    </w:rPr>
  </w:style>
  <w:style w:type="character" w:customStyle="1" w:styleId="50">
    <w:name w:val="标题 5 字符"/>
    <w:basedOn w:val="a0"/>
    <w:link w:val="5"/>
    <w:uiPriority w:val="9"/>
    <w:semiHidden/>
    <w:rsid w:val="00A75014"/>
    <w:rPr>
      <w:rFonts w:cstheme="majorBidi"/>
      <w:color w:val="2E74B5" w:themeColor="accent1" w:themeShade="BF"/>
      <w:sz w:val="24"/>
      <w:szCs w:val="24"/>
    </w:rPr>
  </w:style>
  <w:style w:type="character" w:customStyle="1" w:styleId="60">
    <w:name w:val="标题 6 字符"/>
    <w:basedOn w:val="a0"/>
    <w:link w:val="6"/>
    <w:uiPriority w:val="9"/>
    <w:semiHidden/>
    <w:rsid w:val="00A75014"/>
    <w:rPr>
      <w:rFonts w:cstheme="majorBidi"/>
      <w:b/>
      <w:bCs/>
      <w:color w:val="2E74B5" w:themeColor="accent1" w:themeShade="BF"/>
    </w:rPr>
  </w:style>
  <w:style w:type="character" w:customStyle="1" w:styleId="70">
    <w:name w:val="标题 7 字符"/>
    <w:basedOn w:val="a0"/>
    <w:link w:val="7"/>
    <w:uiPriority w:val="9"/>
    <w:semiHidden/>
    <w:rsid w:val="00A75014"/>
    <w:rPr>
      <w:rFonts w:cstheme="majorBidi"/>
      <w:b/>
      <w:bCs/>
      <w:color w:val="595959" w:themeColor="text1" w:themeTint="A6"/>
    </w:rPr>
  </w:style>
  <w:style w:type="character" w:customStyle="1" w:styleId="80">
    <w:name w:val="标题 8 字符"/>
    <w:basedOn w:val="a0"/>
    <w:link w:val="8"/>
    <w:uiPriority w:val="9"/>
    <w:semiHidden/>
    <w:rsid w:val="00A75014"/>
    <w:rPr>
      <w:rFonts w:cstheme="majorBidi"/>
      <w:color w:val="595959" w:themeColor="text1" w:themeTint="A6"/>
    </w:rPr>
  </w:style>
  <w:style w:type="character" w:customStyle="1" w:styleId="90">
    <w:name w:val="标题 9 字符"/>
    <w:basedOn w:val="a0"/>
    <w:link w:val="9"/>
    <w:uiPriority w:val="9"/>
    <w:semiHidden/>
    <w:rsid w:val="00A75014"/>
    <w:rPr>
      <w:rFonts w:eastAsiaTheme="majorEastAsia" w:cstheme="majorBidi"/>
      <w:color w:val="595959" w:themeColor="text1" w:themeTint="A6"/>
    </w:rPr>
  </w:style>
  <w:style w:type="paragraph" w:styleId="a3">
    <w:name w:val="Title"/>
    <w:basedOn w:val="a"/>
    <w:next w:val="a"/>
    <w:link w:val="a4"/>
    <w:uiPriority w:val="10"/>
    <w:qFormat/>
    <w:rsid w:val="00A750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0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014"/>
    <w:pPr>
      <w:spacing w:before="160" w:after="160"/>
      <w:jc w:val="center"/>
    </w:pPr>
    <w:rPr>
      <w:i/>
      <w:iCs/>
      <w:color w:val="404040" w:themeColor="text1" w:themeTint="BF"/>
    </w:rPr>
  </w:style>
  <w:style w:type="character" w:customStyle="1" w:styleId="a8">
    <w:name w:val="引用 字符"/>
    <w:basedOn w:val="a0"/>
    <w:link w:val="a7"/>
    <w:uiPriority w:val="29"/>
    <w:rsid w:val="00A75014"/>
    <w:rPr>
      <w:i/>
      <w:iCs/>
      <w:color w:val="404040" w:themeColor="text1" w:themeTint="BF"/>
    </w:rPr>
  </w:style>
  <w:style w:type="paragraph" w:styleId="a9">
    <w:name w:val="List Paragraph"/>
    <w:basedOn w:val="a"/>
    <w:uiPriority w:val="34"/>
    <w:qFormat/>
    <w:rsid w:val="00A75014"/>
    <w:pPr>
      <w:ind w:left="720"/>
      <w:contextualSpacing/>
    </w:pPr>
  </w:style>
  <w:style w:type="character" w:styleId="aa">
    <w:name w:val="Intense Emphasis"/>
    <w:basedOn w:val="a0"/>
    <w:uiPriority w:val="21"/>
    <w:qFormat/>
    <w:rsid w:val="00A75014"/>
    <w:rPr>
      <w:i/>
      <w:iCs/>
      <w:color w:val="2E74B5" w:themeColor="accent1" w:themeShade="BF"/>
    </w:rPr>
  </w:style>
  <w:style w:type="paragraph" w:styleId="ab">
    <w:name w:val="Intense Quote"/>
    <w:basedOn w:val="a"/>
    <w:next w:val="a"/>
    <w:link w:val="ac"/>
    <w:uiPriority w:val="30"/>
    <w:qFormat/>
    <w:rsid w:val="00A750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A75014"/>
    <w:rPr>
      <w:i/>
      <w:iCs/>
      <w:color w:val="2E74B5" w:themeColor="accent1" w:themeShade="BF"/>
    </w:rPr>
  </w:style>
  <w:style w:type="character" w:styleId="ad">
    <w:name w:val="Intense Reference"/>
    <w:basedOn w:val="a0"/>
    <w:uiPriority w:val="32"/>
    <w:qFormat/>
    <w:rsid w:val="00A75014"/>
    <w:rPr>
      <w:b/>
      <w:bCs/>
      <w:smallCaps/>
      <w:color w:val="2E74B5" w:themeColor="accent1" w:themeShade="BF"/>
      <w:spacing w:val="5"/>
    </w:rPr>
  </w:style>
  <w:style w:type="table" w:styleId="ae">
    <w:name w:val="Table Grid"/>
    <w:basedOn w:val="a1"/>
    <w:uiPriority w:val="39"/>
    <w:rsid w:val="00A75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F404D"/>
    <w:pPr>
      <w:tabs>
        <w:tab w:val="center" w:pos="4153"/>
        <w:tab w:val="right" w:pos="8306"/>
      </w:tabs>
      <w:snapToGrid w:val="0"/>
      <w:jc w:val="center"/>
    </w:pPr>
    <w:rPr>
      <w:sz w:val="18"/>
      <w:szCs w:val="18"/>
    </w:rPr>
  </w:style>
  <w:style w:type="character" w:customStyle="1" w:styleId="af0">
    <w:name w:val="页眉 字符"/>
    <w:basedOn w:val="a0"/>
    <w:link w:val="af"/>
    <w:uiPriority w:val="99"/>
    <w:rsid w:val="009F404D"/>
    <w:rPr>
      <w:sz w:val="18"/>
      <w:szCs w:val="18"/>
    </w:rPr>
  </w:style>
  <w:style w:type="paragraph" w:styleId="af1">
    <w:name w:val="footer"/>
    <w:basedOn w:val="a"/>
    <w:link w:val="af2"/>
    <w:uiPriority w:val="99"/>
    <w:unhideWhenUsed/>
    <w:rsid w:val="009F404D"/>
    <w:pPr>
      <w:tabs>
        <w:tab w:val="center" w:pos="4153"/>
        <w:tab w:val="right" w:pos="8306"/>
      </w:tabs>
      <w:snapToGrid w:val="0"/>
      <w:jc w:val="left"/>
    </w:pPr>
    <w:rPr>
      <w:sz w:val="18"/>
      <w:szCs w:val="18"/>
    </w:rPr>
  </w:style>
  <w:style w:type="character" w:customStyle="1" w:styleId="af2">
    <w:name w:val="页脚 字符"/>
    <w:basedOn w:val="a0"/>
    <w:link w:val="af1"/>
    <w:uiPriority w:val="99"/>
    <w:rsid w:val="009F40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2026-05-19T02:51:00Z</dcterms:created>
  <dcterms:modified xsi:type="dcterms:W3CDTF">2026-05-19T03:08:00Z</dcterms:modified>
</cp:coreProperties>
</file>